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B8C" w:rsidRPr="00A53B8C" w:rsidRDefault="00063C9A" w:rsidP="00A53B8C">
      <w:pPr>
        <w:spacing w:line="360" w:lineRule="auto"/>
        <w:jc w:val="center"/>
        <w:rPr>
          <w:rFonts w:asciiTheme="majorBidi" w:hAnsiTheme="majorBidi" w:cstheme="majorBidi"/>
          <w:b/>
          <w:bCs/>
          <w:sz w:val="32"/>
          <w:szCs w:val="32"/>
        </w:rPr>
      </w:pPr>
      <w:bookmarkStart w:id="0" w:name="_GoBack"/>
      <w:bookmarkEnd w:id="0"/>
      <w:r>
        <w:rPr>
          <w:rFonts w:asciiTheme="majorBidi" w:hAnsiTheme="majorBidi" w:cstheme="majorBidi"/>
          <w:b/>
          <w:bCs/>
          <w:sz w:val="32"/>
          <w:szCs w:val="32"/>
        </w:rPr>
        <w:t>CONCLUSION GENERALE</w:t>
      </w:r>
    </w:p>
    <w:p w:rsidR="00C6737D" w:rsidRPr="00310389" w:rsidRDefault="00541E4C" w:rsidP="00601EC6">
      <w:pPr>
        <w:autoSpaceDE w:val="0"/>
        <w:autoSpaceDN w:val="0"/>
        <w:adjustRightInd w:val="0"/>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Le présent travail apporte une solution à deux problèmes majeurs liés à la commande</w:t>
      </w:r>
      <w:r w:rsidR="005139F4">
        <w:rPr>
          <w:rFonts w:ascii="Times New Roman" w:hAnsi="Times New Roman" w:cs="Times New Roman"/>
          <w:sz w:val="24"/>
          <w:szCs w:val="24"/>
        </w:rPr>
        <w:t xml:space="preserve"> </w:t>
      </w:r>
      <w:r>
        <w:rPr>
          <w:rFonts w:ascii="Times New Roman" w:hAnsi="Times New Roman" w:cs="Times New Roman"/>
          <w:sz w:val="24"/>
          <w:szCs w:val="24"/>
        </w:rPr>
        <w:t>de la machine async</w:t>
      </w:r>
      <w:r w:rsidR="008448B4">
        <w:rPr>
          <w:rFonts w:ascii="Times New Roman" w:hAnsi="Times New Roman" w:cs="Times New Roman"/>
          <w:sz w:val="24"/>
          <w:szCs w:val="24"/>
        </w:rPr>
        <w:t>hrone. Ces deux problèmes concern</w:t>
      </w:r>
      <w:r w:rsidR="00DD02ED">
        <w:rPr>
          <w:rFonts w:ascii="Times New Roman" w:hAnsi="Times New Roman" w:cs="Times New Roman"/>
          <w:sz w:val="24"/>
          <w:szCs w:val="24"/>
        </w:rPr>
        <w:t>ent le comportement</w:t>
      </w:r>
      <w:r>
        <w:rPr>
          <w:rFonts w:ascii="Times New Roman" w:hAnsi="Times New Roman" w:cs="Times New Roman"/>
          <w:sz w:val="24"/>
          <w:szCs w:val="24"/>
        </w:rPr>
        <w:t xml:space="preserve"> vis-à-vis des</w:t>
      </w:r>
      <w:r w:rsidR="00310389">
        <w:rPr>
          <w:rFonts w:ascii="Times New Roman" w:hAnsi="Times New Roman" w:cs="Times New Roman"/>
          <w:sz w:val="24"/>
          <w:szCs w:val="24"/>
        </w:rPr>
        <w:t xml:space="preserve"> variations </w:t>
      </w:r>
      <w:r>
        <w:rPr>
          <w:rFonts w:ascii="Times New Roman" w:hAnsi="Times New Roman" w:cs="Times New Roman"/>
          <w:sz w:val="24"/>
          <w:szCs w:val="24"/>
        </w:rPr>
        <w:t>de</w:t>
      </w:r>
      <w:r w:rsidR="00FA4111">
        <w:rPr>
          <w:rFonts w:ascii="Times New Roman" w:hAnsi="Times New Roman" w:cs="Times New Roman"/>
          <w:sz w:val="24"/>
          <w:szCs w:val="24"/>
        </w:rPr>
        <w:t>s</w:t>
      </w:r>
      <w:r w:rsidR="00CD41F7">
        <w:rPr>
          <w:rFonts w:ascii="Times New Roman" w:hAnsi="Times New Roman" w:cs="Times New Roman"/>
          <w:sz w:val="24"/>
          <w:szCs w:val="24"/>
        </w:rPr>
        <w:t xml:space="preserve"> conditions de fonctionnement</w:t>
      </w:r>
      <w:r>
        <w:rPr>
          <w:rFonts w:ascii="Times New Roman" w:hAnsi="Times New Roman" w:cs="Times New Roman"/>
          <w:sz w:val="24"/>
          <w:szCs w:val="24"/>
        </w:rPr>
        <w:t xml:space="preserve"> et la robustes</w:t>
      </w:r>
      <w:r w:rsidR="00310389">
        <w:rPr>
          <w:rFonts w:ascii="Times New Roman" w:hAnsi="Times New Roman" w:cs="Times New Roman"/>
          <w:sz w:val="24"/>
          <w:szCs w:val="24"/>
        </w:rPr>
        <w:t>se par rapport aux variations d</w:t>
      </w:r>
      <w:r w:rsidR="008448B4">
        <w:rPr>
          <w:rFonts w:ascii="Times New Roman" w:hAnsi="Times New Roman" w:cs="Times New Roman"/>
          <w:sz w:val="24"/>
          <w:szCs w:val="24"/>
        </w:rPr>
        <w:t>es</w:t>
      </w:r>
      <w:r w:rsidR="00310389">
        <w:rPr>
          <w:rFonts w:ascii="Times New Roman" w:hAnsi="Times New Roman" w:cs="Times New Roman"/>
          <w:sz w:val="24"/>
          <w:szCs w:val="24"/>
        </w:rPr>
        <w:t xml:space="preserve"> </w:t>
      </w:r>
      <w:r>
        <w:rPr>
          <w:rFonts w:ascii="Times New Roman" w:hAnsi="Times New Roman" w:cs="Times New Roman"/>
          <w:sz w:val="24"/>
          <w:szCs w:val="24"/>
        </w:rPr>
        <w:t xml:space="preserve">paramètres de la MAS. Pour résoudre ces deux problèmes, </w:t>
      </w:r>
      <w:r w:rsidRPr="00601EC6">
        <w:rPr>
          <w:rFonts w:ascii="Times New Roman" w:hAnsi="Times New Roman" w:cs="Times New Roman"/>
          <w:sz w:val="24"/>
          <w:szCs w:val="24"/>
        </w:rPr>
        <w:t>le principe de la</w:t>
      </w:r>
      <w:r w:rsidR="00CA39F1" w:rsidRPr="00601EC6">
        <w:rPr>
          <w:rFonts w:ascii="Times New Roman" w:hAnsi="Times New Roman" w:cs="Times New Roman"/>
          <w:sz w:val="24"/>
          <w:szCs w:val="24"/>
        </w:rPr>
        <w:t xml:space="preserve"> commande de la</w:t>
      </w:r>
      <w:r w:rsidRPr="00601EC6">
        <w:rPr>
          <w:rFonts w:ascii="Times New Roman" w:hAnsi="Times New Roman" w:cs="Times New Roman"/>
          <w:sz w:val="24"/>
          <w:szCs w:val="24"/>
        </w:rPr>
        <w:t xml:space="preserve"> logique floue a</w:t>
      </w:r>
      <w:r w:rsidR="00310389" w:rsidRPr="00601EC6">
        <w:rPr>
          <w:rFonts w:ascii="Times New Roman" w:hAnsi="Times New Roman" w:cs="Times New Roman"/>
          <w:sz w:val="24"/>
          <w:szCs w:val="24"/>
        </w:rPr>
        <w:t xml:space="preserve"> </w:t>
      </w:r>
      <w:r w:rsidRPr="00601EC6">
        <w:rPr>
          <w:rFonts w:ascii="Times New Roman" w:hAnsi="Times New Roman" w:cs="Times New Roman"/>
          <w:sz w:val="24"/>
          <w:szCs w:val="24"/>
        </w:rPr>
        <w:t>été utilisé dans les algorithmes proposés,</w:t>
      </w:r>
      <w:r w:rsidR="006849C4">
        <w:rPr>
          <w:rFonts w:ascii="Times New Roman" w:hAnsi="Times New Roman" w:cs="Times New Roman"/>
          <w:sz w:val="24"/>
          <w:szCs w:val="24"/>
        </w:rPr>
        <w:t xml:space="preserve"> tout en sachant que l’on a </w:t>
      </w:r>
      <w:r w:rsidR="00876492">
        <w:rPr>
          <w:rFonts w:ascii="Times New Roman" w:hAnsi="Times New Roman" w:cs="Times New Roman"/>
          <w:sz w:val="24"/>
          <w:szCs w:val="24"/>
        </w:rPr>
        <w:t>aussi appliqué la</w:t>
      </w:r>
      <w:r w:rsidR="00EF2B1A">
        <w:rPr>
          <w:rFonts w:ascii="Times New Roman" w:hAnsi="Times New Roman" w:cs="Times New Roman"/>
          <w:sz w:val="24"/>
          <w:szCs w:val="24"/>
        </w:rPr>
        <w:t xml:space="preserve"> </w:t>
      </w:r>
      <w:r w:rsidR="009031B6">
        <w:rPr>
          <w:rFonts w:ascii="Times New Roman" w:hAnsi="Times New Roman" w:cs="Times New Roman"/>
          <w:sz w:val="24"/>
          <w:szCs w:val="24"/>
        </w:rPr>
        <w:t xml:space="preserve">Commande adaptative floue indirect basée sur la minimisation d’erreur filtrée </w:t>
      </w:r>
      <w:r w:rsidR="00876492">
        <w:rPr>
          <w:rFonts w:ascii="Times New Roman" w:hAnsi="Times New Roman" w:cs="Times New Roman"/>
          <w:sz w:val="24"/>
          <w:szCs w:val="24"/>
        </w:rPr>
        <w:t>pour résoudre les dits problèmes.</w:t>
      </w:r>
    </w:p>
    <w:p w:rsidR="00A53B8C" w:rsidRPr="00A53B8C" w:rsidRDefault="00A53B8C" w:rsidP="00A53B8C">
      <w:pPr>
        <w:spacing w:line="360" w:lineRule="auto"/>
        <w:ind w:firstLine="708"/>
        <w:jc w:val="both"/>
        <w:rPr>
          <w:rFonts w:asciiTheme="majorBidi" w:hAnsiTheme="majorBidi" w:cstheme="majorBidi"/>
          <w:sz w:val="24"/>
          <w:szCs w:val="24"/>
        </w:rPr>
      </w:pPr>
      <w:r w:rsidRPr="00A53B8C">
        <w:rPr>
          <w:rFonts w:asciiTheme="majorBidi" w:hAnsiTheme="majorBidi" w:cstheme="majorBidi"/>
          <w:sz w:val="24"/>
          <w:szCs w:val="24"/>
        </w:rPr>
        <w:t xml:space="preserve">Dans la première partie nous nous sommes intéressés à l’établissement du modèle de la machine asynchrone associé à un onduleur de tension commandé en courant par hystérésis. </w:t>
      </w:r>
    </w:p>
    <w:p w:rsidR="00A53B8C" w:rsidRPr="00A53B8C" w:rsidRDefault="00A53B8C" w:rsidP="00A53B8C">
      <w:pPr>
        <w:spacing w:line="360" w:lineRule="auto"/>
        <w:ind w:firstLine="708"/>
        <w:jc w:val="both"/>
        <w:rPr>
          <w:rFonts w:asciiTheme="majorBidi" w:hAnsiTheme="majorBidi" w:cstheme="majorBidi"/>
          <w:sz w:val="24"/>
          <w:szCs w:val="24"/>
        </w:rPr>
      </w:pPr>
      <w:r w:rsidRPr="00A53B8C">
        <w:rPr>
          <w:rFonts w:asciiTheme="majorBidi" w:hAnsiTheme="majorBidi" w:cstheme="majorBidi"/>
          <w:sz w:val="24"/>
          <w:szCs w:val="24"/>
        </w:rPr>
        <w:t>Pour réduire la complexité du modèle, nous avons opté pour l’application de la transformation de Park qui transforme la machine triphasée en une machine biphasée équivalente. Cette transformation permet une réduction notable de la complexité de la résolution des équations différentielles du système.</w:t>
      </w:r>
    </w:p>
    <w:p w:rsidR="00A53B8C" w:rsidRPr="00A53B8C" w:rsidRDefault="00A53B8C" w:rsidP="00A53B8C">
      <w:pPr>
        <w:spacing w:line="360" w:lineRule="auto"/>
        <w:ind w:firstLine="708"/>
        <w:jc w:val="both"/>
        <w:rPr>
          <w:rFonts w:asciiTheme="majorBidi" w:hAnsiTheme="majorBidi" w:cstheme="majorBidi"/>
          <w:sz w:val="24"/>
          <w:szCs w:val="24"/>
        </w:rPr>
      </w:pPr>
      <w:r w:rsidRPr="00A53B8C">
        <w:rPr>
          <w:rFonts w:asciiTheme="majorBidi" w:hAnsiTheme="majorBidi" w:cstheme="majorBidi"/>
          <w:sz w:val="24"/>
          <w:szCs w:val="24"/>
        </w:rPr>
        <w:t>La deuxième partie commencée par la formulation mathématique des systèmes flous utilise le modèle de Mamdani et celui de Sugeno. Le premier modèle est le mieux adapté à représenter une description linguistique du comportement que doit réaliser le régulateur  tandis que le modèle de Sugeno est souhaitable pour une identification et une approximation des fonctions inconnues et/ou variables ce qui est intéressant dès qu’on sait que la sortie due à ce type de modèle possède une expression linéaire en terme de paramètres, de conséquences, de règles floues. En effet, cela permet de faciliter l’exploitation de la propriété d’approximateur universel dont sont dotées certaines classes de ces systèmes.</w:t>
      </w:r>
    </w:p>
    <w:p w:rsidR="00A53B8C" w:rsidRPr="00A53B8C" w:rsidRDefault="00A53B8C" w:rsidP="006C2308">
      <w:pPr>
        <w:spacing w:line="360" w:lineRule="auto"/>
        <w:ind w:firstLine="708"/>
        <w:jc w:val="both"/>
        <w:rPr>
          <w:rFonts w:asciiTheme="majorBidi" w:hAnsiTheme="majorBidi" w:cstheme="majorBidi"/>
          <w:sz w:val="24"/>
          <w:szCs w:val="24"/>
        </w:rPr>
      </w:pPr>
      <w:r w:rsidRPr="00A53B8C">
        <w:rPr>
          <w:rFonts w:asciiTheme="majorBidi" w:hAnsiTheme="majorBidi" w:cstheme="majorBidi"/>
          <w:sz w:val="24"/>
          <w:szCs w:val="24"/>
        </w:rPr>
        <w:t>Les résultats obtenus, lors de l’application du régulateur flou de Mamdani à sept classes, ont montré un comportement satisfaisant et des performances élevées mais présentent l’inconvénient de nécessiter un temps de calcul relativement grand pour la détermination de la loi de commande. L’utilisation des régulateurs flous de Sugeno sont considérées comme un</w:t>
      </w:r>
      <w:r w:rsidR="002E4C24">
        <w:rPr>
          <w:rFonts w:asciiTheme="majorBidi" w:hAnsiTheme="majorBidi" w:cstheme="majorBidi"/>
          <w:sz w:val="24"/>
          <w:szCs w:val="24"/>
        </w:rPr>
        <w:t xml:space="preserve"> polynôme d’ordre 0</w:t>
      </w:r>
      <w:r w:rsidRPr="00A53B8C">
        <w:rPr>
          <w:rFonts w:asciiTheme="majorBidi" w:hAnsiTheme="majorBidi" w:cstheme="majorBidi"/>
          <w:sz w:val="24"/>
          <w:szCs w:val="24"/>
        </w:rPr>
        <w:t>1. Les entrées sont seulement définies par trois ensembles flous. Les paramètres des prémisses et les conclusions des règles floues de Sugeno sont déterminés en se basant sur les données entrée-sortie fournies par les régulateurs flous.</w:t>
      </w:r>
    </w:p>
    <w:p w:rsidR="00A53B8C" w:rsidRPr="00A53B8C" w:rsidRDefault="00A53B8C" w:rsidP="006C2308">
      <w:pPr>
        <w:spacing w:line="360" w:lineRule="auto"/>
        <w:ind w:firstLine="708"/>
        <w:jc w:val="both"/>
        <w:rPr>
          <w:rFonts w:asciiTheme="majorBidi" w:hAnsiTheme="majorBidi" w:cstheme="majorBidi"/>
          <w:sz w:val="24"/>
          <w:szCs w:val="24"/>
        </w:rPr>
      </w:pPr>
      <w:r w:rsidRPr="00A53B8C">
        <w:rPr>
          <w:rFonts w:asciiTheme="majorBidi" w:hAnsiTheme="majorBidi" w:cstheme="majorBidi"/>
          <w:sz w:val="24"/>
          <w:szCs w:val="24"/>
        </w:rPr>
        <w:lastRenderedPageBreak/>
        <w:t>Dans la  troisième partie nous nous penchons  sur la synthèse de la commande floue adaptative indirecte basée sur la minimisation d’erreur filtrée. Pour cette technique de commande la théorie de l’approximation et celle de Lyapunov sont exploitées pour établir une loi d’adaptation paramétrique assurant la bornitude de l’erreur de poursuite et des paramètres des systèmes flous.</w:t>
      </w:r>
    </w:p>
    <w:p w:rsidR="006C2308" w:rsidRDefault="00A53B8C" w:rsidP="006C2308">
      <w:pPr>
        <w:spacing w:line="360" w:lineRule="auto"/>
        <w:ind w:firstLine="708"/>
        <w:jc w:val="both"/>
        <w:rPr>
          <w:rFonts w:asciiTheme="majorBidi" w:hAnsiTheme="majorBidi" w:cstheme="majorBidi"/>
          <w:sz w:val="24"/>
          <w:szCs w:val="24"/>
        </w:rPr>
      </w:pPr>
      <w:r w:rsidRPr="00A53B8C">
        <w:rPr>
          <w:rFonts w:asciiTheme="majorBidi" w:hAnsiTheme="majorBidi" w:cstheme="majorBidi"/>
          <w:sz w:val="24"/>
          <w:szCs w:val="24"/>
        </w:rPr>
        <w:t>Les résultats de simulation obtenus par l’utilisation de cette technique montrent l’efficacité du système flou utilisé dans la commande et la robustesse de cette technique vis-à-vis des variations paramétriques du système.</w:t>
      </w:r>
    </w:p>
    <w:p w:rsidR="00A53B8C" w:rsidRPr="00A53B8C" w:rsidRDefault="00A53B8C" w:rsidP="006C2308">
      <w:pPr>
        <w:spacing w:line="360" w:lineRule="auto"/>
        <w:ind w:firstLine="708"/>
        <w:jc w:val="both"/>
        <w:rPr>
          <w:rFonts w:asciiTheme="majorBidi" w:hAnsiTheme="majorBidi" w:cstheme="majorBidi"/>
          <w:sz w:val="24"/>
          <w:szCs w:val="24"/>
        </w:rPr>
      </w:pPr>
      <w:r w:rsidRPr="00A53B8C">
        <w:rPr>
          <w:rFonts w:asciiTheme="majorBidi" w:hAnsiTheme="majorBidi" w:cstheme="majorBidi"/>
          <w:sz w:val="24"/>
          <w:szCs w:val="24"/>
        </w:rPr>
        <w:t>Pour la continuation du présent travail dans le futur, nous préférons énumérer quelques perspectives que nous proposons comme suite à cette étude, à savoir:</w:t>
      </w:r>
    </w:p>
    <w:p w:rsidR="00A53B8C" w:rsidRPr="00877D80" w:rsidRDefault="00A53B8C" w:rsidP="00877D80">
      <w:pPr>
        <w:pStyle w:val="Paragraphedeliste"/>
        <w:numPr>
          <w:ilvl w:val="0"/>
          <w:numId w:val="2"/>
        </w:numPr>
        <w:spacing w:line="600" w:lineRule="auto"/>
        <w:jc w:val="both"/>
        <w:rPr>
          <w:rFonts w:asciiTheme="majorBidi" w:hAnsiTheme="majorBidi" w:cstheme="majorBidi"/>
          <w:sz w:val="24"/>
          <w:szCs w:val="24"/>
        </w:rPr>
      </w:pPr>
      <w:r w:rsidRPr="00877D80">
        <w:rPr>
          <w:rFonts w:asciiTheme="majorBidi" w:hAnsiTheme="majorBidi" w:cstheme="majorBidi"/>
          <w:sz w:val="24"/>
          <w:szCs w:val="24"/>
        </w:rPr>
        <w:t>L’util</w:t>
      </w:r>
      <w:r w:rsidR="00877D80" w:rsidRPr="00877D80">
        <w:rPr>
          <w:rFonts w:asciiTheme="majorBidi" w:hAnsiTheme="majorBidi" w:cstheme="majorBidi"/>
          <w:sz w:val="24"/>
          <w:szCs w:val="24"/>
        </w:rPr>
        <w:t>isation des</w:t>
      </w:r>
      <w:r w:rsidRPr="00877D80">
        <w:rPr>
          <w:rFonts w:asciiTheme="majorBidi" w:hAnsiTheme="majorBidi" w:cstheme="majorBidi"/>
          <w:sz w:val="24"/>
          <w:szCs w:val="24"/>
        </w:rPr>
        <w:t xml:space="preserve"> technique</w:t>
      </w:r>
      <w:r w:rsidR="00877D80" w:rsidRPr="00877D80">
        <w:rPr>
          <w:rFonts w:asciiTheme="majorBidi" w:hAnsiTheme="majorBidi" w:cstheme="majorBidi"/>
          <w:sz w:val="24"/>
          <w:szCs w:val="24"/>
        </w:rPr>
        <w:t>s hybride pour commander</w:t>
      </w:r>
      <w:r w:rsidRPr="00877D80">
        <w:rPr>
          <w:rFonts w:asciiTheme="majorBidi" w:hAnsiTheme="majorBidi" w:cstheme="majorBidi"/>
          <w:sz w:val="24"/>
          <w:szCs w:val="24"/>
        </w:rPr>
        <w:t xml:space="preserve"> la machine asynchrone</w:t>
      </w:r>
    </w:p>
    <w:p w:rsidR="00A53B8C" w:rsidRPr="00877D80" w:rsidRDefault="00A53B8C" w:rsidP="00877D80">
      <w:pPr>
        <w:pStyle w:val="Paragraphedeliste"/>
        <w:numPr>
          <w:ilvl w:val="0"/>
          <w:numId w:val="2"/>
        </w:numPr>
        <w:spacing w:line="360" w:lineRule="auto"/>
        <w:jc w:val="both"/>
        <w:rPr>
          <w:rFonts w:asciiTheme="majorBidi" w:hAnsiTheme="majorBidi" w:cstheme="majorBidi"/>
          <w:sz w:val="24"/>
          <w:szCs w:val="24"/>
        </w:rPr>
      </w:pPr>
      <w:r w:rsidRPr="00877D80">
        <w:rPr>
          <w:rFonts w:asciiTheme="majorBidi" w:hAnsiTheme="majorBidi" w:cstheme="majorBidi"/>
          <w:sz w:val="24"/>
          <w:szCs w:val="24"/>
        </w:rPr>
        <w:t>L’amélioration de la commande adaptative floue vers le type-2- pour commander la machine asynchrone</w:t>
      </w:r>
    </w:p>
    <w:p w:rsidR="00192531" w:rsidRPr="00A53B8C" w:rsidRDefault="00192531" w:rsidP="00A53B8C">
      <w:pPr>
        <w:pStyle w:val="Paragraphedeliste"/>
        <w:spacing w:line="360" w:lineRule="auto"/>
        <w:jc w:val="both"/>
        <w:rPr>
          <w:rFonts w:asciiTheme="majorBidi" w:hAnsiTheme="majorBidi" w:cstheme="majorBidi"/>
          <w:b/>
          <w:bCs/>
          <w:sz w:val="24"/>
          <w:szCs w:val="24"/>
        </w:rPr>
      </w:pPr>
    </w:p>
    <w:sectPr w:rsidR="00192531" w:rsidRPr="00A53B8C" w:rsidSect="000717DF">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418" w:header="708" w:footer="708" w:gutter="0"/>
      <w:pgNumType w:start="6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CA6" w:rsidRDefault="00BD0CA6" w:rsidP="002957D4">
      <w:pPr>
        <w:spacing w:after="0" w:line="240" w:lineRule="auto"/>
      </w:pPr>
      <w:r>
        <w:separator/>
      </w:r>
    </w:p>
  </w:endnote>
  <w:endnote w:type="continuationSeparator" w:id="0">
    <w:p w:rsidR="00BD0CA6" w:rsidRDefault="00BD0CA6" w:rsidP="00295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896" w:rsidRDefault="00357896">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306"/>
      <w:gridCol w:w="957"/>
      <w:gridCol w:w="4307"/>
    </w:tblGrid>
    <w:tr w:rsidR="002957D4">
      <w:trPr>
        <w:trHeight w:val="151"/>
      </w:trPr>
      <w:tc>
        <w:tcPr>
          <w:tcW w:w="2250" w:type="pct"/>
          <w:tcBorders>
            <w:bottom w:val="single" w:sz="4" w:space="0" w:color="4F81BD" w:themeColor="accent1"/>
          </w:tcBorders>
        </w:tcPr>
        <w:p w:rsidR="002957D4" w:rsidRDefault="002957D4">
          <w:pPr>
            <w:pStyle w:val="En-tte"/>
            <w:rPr>
              <w:rFonts w:asciiTheme="majorHAnsi" w:eastAsiaTheme="majorEastAsia" w:hAnsiTheme="majorHAnsi" w:cstheme="majorBidi"/>
              <w:b/>
              <w:bCs/>
            </w:rPr>
          </w:pPr>
        </w:p>
      </w:tc>
      <w:tc>
        <w:tcPr>
          <w:tcW w:w="500" w:type="pct"/>
          <w:vMerge w:val="restart"/>
          <w:noWrap/>
          <w:vAlign w:val="center"/>
        </w:tcPr>
        <w:p w:rsidR="002957D4" w:rsidRPr="00357896" w:rsidRDefault="002957D4">
          <w:pPr>
            <w:pStyle w:val="Sansinterligne"/>
            <w:rPr>
              <w:rFonts w:asciiTheme="majorHAnsi" w:eastAsiaTheme="majorEastAsia" w:hAnsiTheme="majorHAnsi" w:cstheme="majorBidi"/>
              <w:sz w:val="20"/>
              <w:szCs w:val="20"/>
            </w:rPr>
          </w:pPr>
          <w:r w:rsidRPr="00357896">
            <w:rPr>
              <w:rFonts w:asciiTheme="majorHAnsi" w:eastAsiaTheme="majorEastAsia" w:hAnsiTheme="majorHAnsi" w:cstheme="majorBidi"/>
              <w:b/>
              <w:bCs/>
              <w:sz w:val="20"/>
              <w:szCs w:val="20"/>
            </w:rPr>
            <w:t xml:space="preserve">Page </w:t>
          </w:r>
          <w:r w:rsidRPr="00357896">
            <w:rPr>
              <w:sz w:val="20"/>
              <w:szCs w:val="20"/>
            </w:rPr>
            <w:fldChar w:fldCharType="begin"/>
          </w:r>
          <w:r w:rsidRPr="00357896">
            <w:rPr>
              <w:sz w:val="20"/>
              <w:szCs w:val="20"/>
            </w:rPr>
            <w:instrText>PAGE  \* MERGEFORMAT</w:instrText>
          </w:r>
          <w:r w:rsidRPr="00357896">
            <w:rPr>
              <w:sz w:val="20"/>
              <w:szCs w:val="20"/>
            </w:rPr>
            <w:fldChar w:fldCharType="separate"/>
          </w:r>
          <w:r w:rsidR="000705AF" w:rsidRPr="000705AF">
            <w:rPr>
              <w:rFonts w:asciiTheme="majorHAnsi" w:eastAsiaTheme="majorEastAsia" w:hAnsiTheme="majorHAnsi" w:cstheme="majorBidi"/>
              <w:b/>
              <w:bCs/>
              <w:noProof/>
              <w:sz w:val="20"/>
              <w:szCs w:val="20"/>
            </w:rPr>
            <w:t>69</w:t>
          </w:r>
          <w:r w:rsidRPr="00357896">
            <w:rPr>
              <w:rFonts w:asciiTheme="majorHAnsi" w:eastAsiaTheme="majorEastAsia" w:hAnsiTheme="majorHAnsi" w:cstheme="majorBidi"/>
              <w:b/>
              <w:bCs/>
              <w:sz w:val="20"/>
              <w:szCs w:val="20"/>
            </w:rPr>
            <w:fldChar w:fldCharType="end"/>
          </w:r>
        </w:p>
      </w:tc>
      <w:tc>
        <w:tcPr>
          <w:tcW w:w="2250" w:type="pct"/>
          <w:tcBorders>
            <w:bottom w:val="single" w:sz="4" w:space="0" w:color="4F81BD" w:themeColor="accent1"/>
          </w:tcBorders>
        </w:tcPr>
        <w:p w:rsidR="002957D4" w:rsidRDefault="002957D4">
          <w:pPr>
            <w:pStyle w:val="En-tte"/>
            <w:rPr>
              <w:rFonts w:asciiTheme="majorHAnsi" w:eastAsiaTheme="majorEastAsia" w:hAnsiTheme="majorHAnsi" w:cstheme="majorBidi"/>
              <w:b/>
              <w:bCs/>
            </w:rPr>
          </w:pPr>
        </w:p>
      </w:tc>
    </w:tr>
    <w:tr w:rsidR="002957D4">
      <w:trPr>
        <w:trHeight w:val="150"/>
      </w:trPr>
      <w:tc>
        <w:tcPr>
          <w:tcW w:w="2250" w:type="pct"/>
          <w:tcBorders>
            <w:top w:val="single" w:sz="4" w:space="0" w:color="4F81BD" w:themeColor="accent1"/>
          </w:tcBorders>
        </w:tcPr>
        <w:p w:rsidR="002957D4" w:rsidRDefault="002957D4">
          <w:pPr>
            <w:pStyle w:val="En-tte"/>
            <w:rPr>
              <w:rFonts w:asciiTheme="majorHAnsi" w:eastAsiaTheme="majorEastAsia" w:hAnsiTheme="majorHAnsi" w:cstheme="majorBidi"/>
              <w:b/>
              <w:bCs/>
            </w:rPr>
          </w:pPr>
        </w:p>
      </w:tc>
      <w:tc>
        <w:tcPr>
          <w:tcW w:w="500" w:type="pct"/>
          <w:vMerge/>
        </w:tcPr>
        <w:p w:rsidR="002957D4" w:rsidRDefault="002957D4">
          <w:pPr>
            <w:pStyle w:val="En-tte"/>
            <w:jc w:val="center"/>
            <w:rPr>
              <w:rFonts w:asciiTheme="majorHAnsi" w:eastAsiaTheme="majorEastAsia" w:hAnsiTheme="majorHAnsi" w:cstheme="majorBidi"/>
              <w:b/>
              <w:bCs/>
            </w:rPr>
          </w:pPr>
        </w:p>
      </w:tc>
      <w:tc>
        <w:tcPr>
          <w:tcW w:w="2250" w:type="pct"/>
          <w:tcBorders>
            <w:top w:val="single" w:sz="4" w:space="0" w:color="4F81BD" w:themeColor="accent1"/>
          </w:tcBorders>
        </w:tcPr>
        <w:p w:rsidR="002957D4" w:rsidRDefault="002957D4">
          <w:pPr>
            <w:pStyle w:val="En-tte"/>
            <w:rPr>
              <w:rFonts w:asciiTheme="majorHAnsi" w:eastAsiaTheme="majorEastAsia" w:hAnsiTheme="majorHAnsi" w:cstheme="majorBidi"/>
              <w:b/>
              <w:bCs/>
            </w:rPr>
          </w:pPr>
        </w:p>
      </w:tc>
    </w:tr>
  </w:tbl>
  <w:p w:rsidR="002957D4" w:rsidRDefault="002957D4">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896" w:rsidRDefault="0035789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CA6" w:rsidRDefault="00BD0CA6" w:rsidP="002957D4">
      <w:pPr>
        <w:spacing w:after="0" w:line="240" w:lineRule="auto"/>
      </w:pPr>
      <w:r>
        <w:separator/>
      </w:r>
    </w:p>
  </w:footnote>
  <w:footnote w:type="continuationSeparator" w:id="0">
    <w:p w:rsidR="00BD0CA6" w:rsidRDefault="00BD0CA6" w:rsidP="002957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896" w:rsidRDefault="00357896">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b/>
        <w:bCs/>
        <w:sz w:val="28"/>
        <w:szCs w:val="28"/>
      </w:rPr>
      <w:alias w:val="Titre"/>
      <w:id w:val="77547040"/>
      <w:placeholder>
        <w:docPart w:val="37815591E48B4FA08EC654212132EF19"/>
      </w:placeholder>
      <w:dataBinding w:prefixMappings="xmlns:ns0='http://schemas.openxmlformats.org/package/2006/metadata/core-properties' xmlns:ns1='http://purl.org/dc/elements/1.1/'" w:xpath="/ns0:coreProperties[1]/ns1:title[1]" w:storeItemID="{6C3C8BC8-F283-45AE-878A-BAB7291924A1}"/>
      <w:text/>
    </w:sdtPr>
    <w:sdtEndPr/>
    <w:sdtContent>
      <w:p w:rsidR="002957D4" w:rsidRPr="00CC35A6" w:rsidRDefault="002957D4" w:rsidP="002957D4">
        <w:pPr>
          <w:pStyle w:val="En-tte"/>
          <w:pBdr>
            <w:between w:val="single" w:sz="4" w:space="1" w:color="4F81BD" w:themeColor="accent1"/>
          </w:pBdr>
          <w:spacing w:line="276" w:lineRule="auto"/>
          <w:jc w:val="center"/>
          <w:rPr>
            <w:b/>
            <w:bCs/>
          </w:rPr>
        </w:pPr>
        <w:r w:rsidRPr="00CC35A6">
          <w:rPr>
            <w:rFonts w:asciiTheme="majorBidi" w:hAnsiTheme="majorBidi" w:cstheme="majorBidi"/>
            <w:b/>
            <w:bCs/>
            <w:sz w:val="28"/>
            <w:szCs w:val="28"/>
          </w:rPr>
          <w:t>Conclusion</w:t>
        </w:r>
        <w:r w:rsidR="00CC35A6" w:rsidRPr="00CC35A6">
          <w:rPr>
            <w:rFonts w:asciiTheme="majorBidi" w:hAnsiTheme="majorBidi" w:cstheme="majorBidi"/>
            <w:b/>
            <w:bCs/>
            <w:sz w:val="28"/>
            <w:szCs w:val="28"/>
          </w:rPr>
          <w:t xml:space="preserve"> générale</w:t>
        </w:r>
      </w:p>
    </w:sdtContent>
  </w:sdt>
  <w:sdt>
    <w:sdtPr>
      <w:rPr>
        <w:rFonts w:asciiTheme="majorBidi" w:hAnsiTheme="majorBidi" w:cstheme="majorBidi"/>
        <w:sz w:val="28"/>
        <w:szCs w:val="28"/>
      </w:rPr>
      <w:alias w:val="Date"/>
      <w:id w:val="77547044"/>
      <w:placeholder>
        <w:docPart w:val="B4229C88F39A47BEA601F9FD3F84E34D"/>
      </w:placeholder>
      <w:dataBinding w:prefixMappings="xmlns:ns0='http://schemas.microsoft.com/office/2006/coverPageProps'" w:xpath="/ns0:CoverPageProperties[1]/ns0:PublishDate[1]" w:storeItemID="{55AF091B-3C7A-41E3-B477-F2FDAA23CFDA}"/>
      <w:date>
        <w:dateFormat w:val="dd MMMM yyyy"/>
        <w:lid w:val="fr-FR"/>
        <w:storeMappedDataAs w:val="dateTime"/>
        <w:calendar w:val="gregorian"/>
      </w:date>
    </w:sdtPr>
    <w:sdtEndPr/>
    <w:sdtContent>
      <w:p w:rsidR="002957D4" w:rsidRDefault="00CC35A6" w:rsidP="002957D4">
        <w:pPr>
          <w:pStyle w:val="En-tte"/>
          <w:pBdr>
            <w:between w:val="single" w:sz="4" w:space="1" w:color="4F81BD" w:themeColor="accent1"/>
          </w:pBdr>
          <w:spacing w:line="276" w:lineRule="auto"/>
          <w:jc w:val="center"/>
        </w:pPr>
        <w:r>
          <w:rPr>
            <w:rFonts w:asciiTheme="majorBidi" w:hAnsiTheme="majorBidi" w:cstheme="majorBidi"/>
            <w:sz w:val="28"/>
            <w:szCs w:val="28"/>
          </w:rPr>
          <w:t xml:space="preserve"> </w:t>
        </w:r>
      </w:p>
    </w:sdtContent>
  </w:sdt>
  <w:p w:rsidR="002957D4" w:rsidRDefault="002957D4">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896" w:rsidRDefault="0035789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112A58"/>
    <w:multiLevelType w:val="hybridMultilevel"/>
    <w:tmpl w:val="61267938"/>
    <w:lvl w:ilvl="0" w:tplc="EA5C59B2">
      <w:numFmt w:val="bullet"/>
      <w:lvlText w:val="•"/>
      <w:lvlJc w:val="left"/>
      <w:pPr>
        <w:ind w:left="1065" w:hanging="705"/>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1E50F98"/>
    <w:multiLevelType w:val="hybridMultilevel"/>
    <w:tmpl w:val="8FBCC1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9ED3A65"/>
    <w:multiLevelType w:val="hybridMultilevel"/>
    <w:tmpl w:val="C46ACD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890"/>
    <w:rsid w:val="00017A2D"/>
    <w:rsid w:val="00063C9A"/>
    <w:rsid w:val="000705AF"/>
    <w:rsid w:val="000717DF"/>
    <w:rsid w:val="00081D05"/>
    <w:rsid w:val="000A28C3"/>
    <w:rsid w:val="000A6164"/>
    <w:rsid w:val="000D24D5"/>
    <w:rsid w:val="000D261F"/>
    <w:rsid w:val="00192531"/>
    <w:rsid w:val="001F0A81"/>
    <w:rsid w:val="00263B4C"/>
    <w:rsid w:val="0027199F"/>
    <w:rsid w:val="002749A4"/>
    <w:rsid w:val="00292A06"/>
    <w:rsid w:val="002957D4"/>
    <w:rsid w:val="002C359F"/>
    <w:rsid w:val="002E4C24"/>
    <w:rsid w:val="00310389"/>
    <w:rsid w:val="003552D3"/>
    <w:rsid w:val="00357896"/>
    <w:rsid w:val="003A1836"/>
    <w:rsid w:val="00405A96"/>
    <w:rsid w:val="004172C3"/>
    <w:rsid w:val="00422C32"/>
    <w:rsid w:val="004A3970"/>
    <w:rsid w:val="005139F4"/>
    <w:rsid w:val="00541E4C"/>
    <w:rsid w:val="005C001B"/>
    <w:rsid w:val="005C0248"/>
    <w:rsid w:val="005C1204"/>
    <w:rsid w:val="00601EC6"/>
    <w:rsid w:val="006100AC"/>
    <w:rsid w:val="00612288"/>
    <w:rsid w:val="00634E68"/>
    <w:rsid w:val="0066044B"/>
    <w:rsid w:val="006849C4"/>
    <w:rsid w:val="006C2308"/>
    <w:rsid w:val="006E5231"/>
    <w:rsid w:val="00712E20"/>
    <w:rsid w:val="00731890"/>
    <w:rsid w:val="007504FB"/>
    <w:rsid w:val="00772757"/>
    <w:rsid w:val="0078387C"/>
    <w:rsid w:val="008448B4"/>
    <w:rsid w:val="00876492"/>
    <w:rsid w:val="00877D80"/>
    <w:rsid w:val="008C2E69"/>
    <w:rsid w:val="009031B6"/>
    <w:rsid w:val="00921F8F"/>
    <w:rsid w:val="009A1DB3"/>
    <w:rsid w:val="00A433D1"/>
    <w:rsid w:val="00A53B8C"/>
    <w:rsid w:val="00AA04DD"/>
    <w:rsid w:val="00B00A27"/>
    <w:rsid w:val="00B25FD5"/>
    <w:rsid w:val="00B70231"/>
    <w:rsid w:val="00BD0CA6"/>
    <w:rsid w:val="00BE4295"/>
    <w:rsid w:val="00BF4C2C"/>
    <w:rsid w:val="00C6737D"/>
    <w:rsid w:val="00CA39F1"/>
    <w:rsid w:val="00CC35A6"/>
    <w:rsid w:val="00CD41F7"/>
    <w:rsid w:val="00D03FA6"/>
    <w:rsid w:val="00D254CE"/>
    <w:rsid w:val="00D66F30"/>
    <w:rsid w:val="00D80BDE"/>
    <w:rsid w:val="00D872B3"/>
    <w:rsid w:val="00DD02ED"/>
    <w:rsid w:val="00E562D9"/>
    <w:rsid w:val="00E61AE0"/>
    <w:rsid w:val="00E70E22"/>
    <w:rsid w:val="00E72208"/>
    <w:rsid w:val="00E772DF"/>
    <w:rsid w:val="00E954AF"/>
    <w:rsid w:val="00EB28C1"/>
    <w:rsid w:val="00EC7EBE"/>
    <w:rsid w:val="00ED709A"/>
    <w:rsid w:val="00EF2B1A"/>
    <w:rsid w:val="00F717C9"/>
    <w:rsid w:val="00FA1FA7"/>
    <w:rsid w:val="00FA4111"/>
    <w:rsid w:val="00FA55AC"/>
    <w:rsid w:val="00FB65A2"/>
    <w:rsid w:val="00FF0F78"/>
    <w:rsid w:val="00FF18A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3B8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957D4"/>
    <w:pPr>
      <w:tabs>
        <w:tab w:val="center" w:pos="4536"/>
        <w:tab w:val="right" w:pos="9072"/>
      </w:tabs>
      <w:spacing w:after="0" w:line="240" w:lineRule="auto"/>
    </w:pPr>
  </w:style>
  <w:style w:type="character" w:customStyle="1" w:styleId="En-tteCar">
    <w:name w:val="En-tête Car"/>
    <w:basedOn w:val="Policepardfaut"/>
    <w:link w:val="En-tte"/>
    <w:uiPriority w:val="99"/>
    <w:rsid w:val="002957D4"/>
  </w:style>
  <w:style w:type="paragraph" w:styleId="Pieddepage">
    <w:name w:val="footer"/>
    <w:basedOn w:val="Normal"/>
    <w:link w:val="PieddepageCar"/>
    <w:uiPriority w:val="99"/>
    <w:unhideWhenUsed/>
    <w:rsid w:val="002957D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957D4"/>
  </w:style>
  <w:style w:type="paragraph" w:styleId="Textedebulles">
    <w:name w:val="Balloon Text"/>
    <w:basedOn w:val="Normal"/>
    <w:link w:val="TextedebullesCar"/>
    <w:uiPriority w:val="99"/>
    <w:semiHidden/>
    <w:unhideWhenUsed/>
    <w:rsid w:val="002957D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957D4"/>
    <w:rPr>
      <w:rFonts w:ascii="Tahoma" w:hAnsi="Tahoma" w:cs="Tahoma"/>
      <w:sz w:val="16"/>
      <w:szCs w:val="16"/>
    </w:rPr>
  </w:style>
  <w:style w:type="paragraph" w:styleId="Sansinterligne">
    <w:name w:val="No Spacing"/>
    <w:link w:val="SansinterligneCar"/>
    <w:uiPriority w:val="1"/>
    <w:qFormat/>
    <w:rsid w:val="002957D4"/>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2957D4"/>
    <w:rPr>
      <w:rFonts w:eastAsiaTheme="minorEastAsia"/>
      <w:lang w:eastAsia="fr-FR"/>
    </w:rPr>
  </w:style>
  <w:style w:type="paragraph" w:customStyle="1" w:styleId="Default">
    <w:name w:val="Default"/>
    <w:rsid w:val="00292A06"/>
    <w:pPr>
      <w:autoSpaceDE w:val="0"/>
      <w:autoSpaceDN w:val="0"/>
      <w:adjustRightInd w:val="0"/>
      <w:spacing w:after="0" w:line="240" w:lineRule="auto"/>
    </w:pPr>
    <w:rPr>
      <w:rFonts w:ascii="Times New Roman" w:hAnsi="Times New Roman" w:cs="Times New Roman"/>
      <w:color w:val="000000"/>
      <w:sz w:val="24"/>
      <w:szCs w:val="24"/>
    </w:rPr>
  </w:style>
  <w:style w:type="paragraph" w:styleId="Paragraphedeliste">
    <w:name w:val="List Paragraph"/>
    <w:basedOn w:val="Normal"/>
    <w:uiPriority w:val="34"/>
    <w:qFormat/>
    <w:rsid w:val="004172C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3B8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957D4"/>
    <w:pPr>
      <w:tabs>
        <w:tab w:val="center" w:pos="4536"/>
        <w:tab w:val="right" w:pos="9072"/>
      </w:tabs>
      <w:spacing w:after="0" w:line="240" w:lineRule="auto"/>
    </w:pPr>
  </w:style>
  <w:style w:type="character" w:customStyle="1" w:styleId="En-tteCar">
    <w:name w:val="En-tête Car"/>
    <w:basedOn w:val="Policepardfaut"/>
    <w:link w:val="En-tte"/>
    <w:uiPriority w:val="99"/>
    <w:rsid w:val="002957D4"/>
  </w:style>
  <w:style w:type="paragraph" w:styleId="Pieddepage">
    <w:name w:val="footer"/>
    <w:basedOn w:val="Normal"/>
    <w:link w:val="PieddepageCar"/>
    <w:uiPriority w:val="99"/>
    <w:unhideWhenUsed/>
    <w:rsid w:val="002957D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957D4"/>
  </w:style>
  <w:style w:type="paragraph" w:styleId="Textedebulles">
    <w:name w:val="Balloon Text"/>
    <w:basedOn w:val="Normal"/>
    <w:link w:val="TextedebullesCar"/>
    <w:uiPriority w:val="99"/>
    <w:semiHidden/>
    <w:unhideWhenUsed/>
    <w:rsid w:val="002957D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957D4"/>
    <w:rPr>
      <w:rFonts w:ascii="Tahoma" w:hAnsi="Tahoma" w:cs="Tahoma"/>
      <w:sz w:val="16"/>
      <w:szCs w:val="16"/>
    </w:rPr>
  </w:style>
  <w:style w:type="paragraph" w:styleId="Sansinterligne">
    <w:name w:val="No Spacing"/>
    <w:link w:val="SansinterligneCar"/>
    <w:uiPriority w:val="1"/>
    <w:qFormat/>
    <w:rsid w:val="002957D4"/>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2957D4"/>
    <w:rPr>
      <w:rFonts w:eastAsiaTheme="minorEastAsia"/>
      <w:lang w:eastAsia="fr-FR"/>
    </w:rPr>
  </w:style>
  <w:style w:type="paragraph" w:customStyle="1" w:styleId="Default">
    <w:name w:val="Default"/>
    <w:rsid w:val="00292A06"/>
    <w:pPr>
      <w:autoSpaceDE w:val="0"/>
      <w:autoSpaceDN w:val="0"/>
      <w:adjustRightInd w:val="0"/>
      <w:spacing w:after="0" w:line="240" w:lineRule="auto"/>
    </w:pPr>
    <w:rPr>
      <w:rFonts w:ascii="Times New Roman" w:hAnsi="Times New Roman" w:cs="Times New Roman"/>
      <w:color w:val="000000"/>
      <w:sz w:val="24"/>
      <w:szCs w:val="24"/>
    </w:rPr>
  </w:style>
  <w:style w:type="paragraph" w:styleId="Paragraphedeliste">
    <w:name w:val="List Paragraph"/>
    <w:basedOn w:val="Normal"/>
    <w:uiPriority w:val="34"/>
    <w:qFormat/>
    <w:rsid w:val="004172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7815591E48B4FA08EC654212132EF19"/>
        <w:category>
          <w:name w:val="Général"/>
          <w:gallery w:val="placeholder"/>
        </w:category>
        <w:types>
          <w:type w:val="bbPlcHdr"/>
        </w:types>
        <w:behaviors>
          <w:behavior w:val="content"/>
        </w:behaviors>
        <w:guid w:val="{35935FD5-40A3-4BF0-A8B3-04F55D10FA90}"/>
      </w:docPartPr>
      <w:docPartBody>
        <w:p w:rsidR="00214C8C" w:rsidRDefault="006355AC" w:rsidP="006355AC">
          <w:pPr>
            <w:pStyle w:val="37815591E48B4FA08EC654212132EF19"/>
          </w:pPr>
          <w:r>
            <w:t>[Titre du document]</w:t>
          </w:r>
        </w:p>
      </w:docPartBody>
    </w:docPart>
    <w:docPart>
      <w:docPartPr>
        <w:name w:val="B4229C88F39A47BEA601F9FD3F84E34D"/>
        <w:category>
          <w:name w:val="Général"/>
          <w:gallery w:val="placeholder"/>
        </w:category>
        <w:types>
          <w:type w:val="bbPlcHdr"/>
        </w:types>
        <w:behaviors>
          <w:behavior w:val="content"/>
        </w:behaviors>
        <w:guid w:val="{D3EF34E1-3407-41CD-A846-E0773567B743}"/>
      </w:docPartPr>
      <w:docPartBody>
        <w:p w:rsidR="00214C8C" w:rsidRDefault="006355AC" w:rsidP="006355AC">
          <w:pPr>
            <w:pStyle w:val="B4229C88F39A47BEA601F9FD3F84E34D"/>
          </w:pPr>
          <w:r>
            <w:t>[Choisir la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5AC"/>
    <w:rsid w:val="00025E89"/>
    <w:rsid w:val="00053DC5"/>
    <w:rsid w:val="00214C8C"/>
    <w:rsid w:val="0044162F"/>
    <w:rsid w:val="00485D6C"/>
    <w:rsid w:val="00524B29"/>
    <w:rsid w:val="00552B8F"/>
    <w:rsid w:val="006355AC"/>
    <w:rsid w:val="00821501"/>
    <w:rsid w:val="008B7250"/>
    <w:rsid w:val="00AB44EE"/>
    <w:rsid w:val="00B364A0"/>
    <w:rsid w:val="00B81548"/>
    <w:rsid w:val="00D229C9"/>
    <w:rsid w:val="00E23B01"/>
    <w:rsid w:val="00F7161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7815591E48B4FA08EC654212132EF19">
    <w:name w:val="37815591E48B4FA08EC654212132EF19"/>
    <w:rsid w:val="006355AC"/>
  </w:style>
  <w:style w:type="paragraph" w:customStyle="1" w:styleId="B4229C88F39A47BEA601F9FD3F84E34D">
    <w:name w:val="B4229C88F39A47BEA601F9FD3F84E34D"/>
    <w:rsid w:val="006355A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7815591E48B4FA08EC654212132EF19">
    <w:name w:val="37815591E48B4FA08EC654212132EF19"/>
    <w:rsid w:val="006355AC"/>
  </w:style>
  <w:style w:type="paragraph" w:customStyle="1" w:styleId="B4229C88F39A47BEA601F9FD3F84E34D">
    <w:name w:val="B4229C88F39A47BEA601F9FD3F84E34D"/>
    <w:rsid w:val="006355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1</Pages>
  <Words>509</Words>
  <Characters>2805</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Conclusion générale</vt:lpstr>
    </vt:vector>
  </TitlesOfParts>
  <Company/>
  <LinksUpToDate>false</LinksUpToDate>
  <CharactersWithSpaces>3308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Conclusion générale</dc:title>
  <dc:creator>Hicham_PC</dc:creator>
  <cp:lastModifiedBy>Hicham_PC</cp:lastModifiedBy>
  <cp:revision>27</cp:revision>
  <cp:lastPrinted>2015-06-13T10:52:00Z</cp:lastPrinted>
  <dcterms:created xsi:type="dcterms:W3CDTF">2015-05-16T19:10:00Z</dcterms:created>
  <dcterms:modified xsi:type="dcterms:W3CDTF">2015-06-13T10:52:00Z</dcterms:modified>
</cp:coreProperties>
</file>